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A6" w:rsidRDefault="006420EE">
      <w:pPr>
        <w:rPr>
          <w:rFonts w:ascii="Helvetica Neue" w:eastAsia="Helvetica Neue" w:hAnsi="Helvetica Neue" w:cs="Helvetica Neue"/>
          <w:b/>
          <w:u w:val="single"/>
        </w:rPr>
      </w:pPr>
      <w:r>
        <w:rPr>
          <w:b/>
          <w:u w:val="single"/>
        </w:rPr>
        <w:t>EXAMPLE ABE</w:t>
      </w:r>
    </w:p>
    <w:tbl>
      <w:tblPr>
        <w:tblStyle w:val="a"/>
        <w:tblW w:w="11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9697"/>
      </w:tblGrid>
      <w:tr w:rsidR="007914A6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64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SAMPLE              </w:t>
            </w: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 xml:space="preserve">ABE 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roofErr w:type="spellStart"/>
            <w:r>
              <w:t>Youngs</w:t>
            </w:r>
            <w:proofErr w:type="spellEnd"/>
            <w:r>
              <w:t xml:space="preserve">, C. S., &amp; </w:t>
            </w:r>
            <w:proofErr w:type="spellStart"/>
            <w:r>
              <w:t>Youngs</w:t>
            </w:r>
            <w:proofErr w:type="spellEnd"/>
            <w:r>
              <w:t>, G. J. (2001). Predictors of Mainstream Teachers' Attitudes Toward ESL Students. TESOL Quarterly, 35(1), 97-120.</w:t>
            </w:r>
          </w:p>
        </w:tc>
      </w:tr>
      <w:tr w:rsidR="007914A6"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Slug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r>
              <w:t xml:space="preserve">Teacher perceptions of English Language Learners, Teacher Bias </w:t>
            </w: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Highlights/Key </w:t>
            </w: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Points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r>
              <w:t xml:space="preserve">-The major indicator of a teacher having a positive attitude toward teaching ESL students was being exposed to other cultures. </w:t>
            </w:r>
          </w:p>
          <w:p w:rsidR="007914A6" w:rsidRDefault="006420EE">
            <w:r>
              <w:t xml:space="preserve">-A person who has had experienced teaching and living in a culture other than their home was found to be </w:t>
            </w:r>
            <w:r>
              <w:t xml:space="preserve">the best at understanding that the home culture is not the school and honoring that difference. </w:t>
            </w:r>
          </w:p>
          <w:p w:rsidR="007914A6" w:rsidRDefault="006420EE">
            <w:r>
              <w:t xml:space="preserve">-However people who have these kinds of experiences are not sought after by the educational system or education is not as appealing due to the rigidity of the </w:t>
            </w:r>
            <w:r>
              <w:t xml:space="preserve">current educational climate. </w:t>
            </w:r>
          </w:p>
          <w:p w:rsidR="007914A6" w:rsidRDefault="006420EE">
            <w:r>
              <w:t xml:space="preserve">-Teachers who have training in how to best engage EL students often have a more positive attitude toward working with EL’s in their classrooms. </w:t>
            </w:r>
          </w:p>
          <w:p w:rsidR="007914A6" w:rsidRDefault="006420EE">
            <w:r>
              <w:t>-Many of the teachers surveyed maintained that they had a neutral attitude toward</w:t>
            </w:r>
            <w:r>
              <w:t xml:space="preserve"> towards ELs, </w:t>
            </w:r>
            <w:proofErr w:type="gramStart"/>
            <w:r>
              <w:t>is  this</w:t>
            </w:r>
            <w:proofErr w:type="gramEnd"/>
            <w:r>
              <w:t xml:space="preserve"> not in and of itself a negative? </w:t>
            </w:r>
          </w:p>
          <w:p w:rsidR="007914A6" w:rsidRDefault="006420EE">
            <w:r>
              <w:t xml:space="preserve">-Parents feel as if their child’s interests will be harmed if they speak up to a teacher about their concerns with instruction. </w:t>
            </w: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Best Quote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r>
              <w:t>“In separate analyses, the results suggest that mainstream teachers are more likely to have positive</w:t>
            </w:r>
          </w:p>
          <w:p w:rsidR="007914A6" w:rsidRDefault="006420EE">
            <w:r>
              <w:t>attitudes toward ESL students if they have had a foreign language course or a multicultural education course; work in the humanities, social sciences, or n</w:t>
            </w:r>
            <w:r>
              <w:t>atural/physical sciences versus applied disciplines; have had at least some sort of ESL training; have lived outside the United</w:t>
            </w:r>
          </w:p>
          <w:p w:rsidR="007914A6" w:rsidRDefault="006420EE">
            <w:r>
              <w:t>States or taught outside the United States; have interacted with a culturally diverse population of ESL students; and are female</w:t>
            </w:r>
            <w:r>
              <w:t xml:space="preserve">” (116). </w:t>
            </w: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Questions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r>
              <w:t>-This study was done in 2001, what has changed since then?</w:t>
            </w:r>
          </w:p>
          <w:p w:rsidR="007914A6" w:rsidRDefault="006420EE">
            <w:r>
              <w:t>-These traits are somewhat extensive, what has been done to recruit people with this disposition?</w:t>
            </w:r>
          </w:p>
          <w:p w:rsidR="007914A6" w:rsidRDefault="007914A6"/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Implications/Significance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r>
              <w:t>The author’s target audience is teachers.</w:t>
            </w:r>
          </w:p>
          <w:p w:rsidR="007914A6" w:rsidRDefault="006420EE">
            <w:r>
              <w:t xml:space="preserve">The author want’s teachers to take more foreign language courses and more classes on multicultural education. </w:t>
            </w:r>
          </w:p>
        </w:tc>
      </w:tr>
    </w:tbl>
    <w:p w:rsidR="007914A6" w:rsidRDefault="007914A6"/>
    <w:p w:rsidR="007914A6" w:rsidRDefault="007914A6"/>
    <w:p w:rsidR="007914A6" w:rsidRDefault="007914A6"/>
    <w:p w:rsidR="007914A6" w:rsidRDefault="007914A6"/>
    <w:p w:rsidR="007914A6" w:rsidRDefault="007914A6"/>
    <w:p w:rsidR="007914A6" w:rsidRDefault="007914A6"/>
    <w:p w:rsidR="007914A6" w:rsidRDefault="007914A6"/>
    <w:p w:rsidR="007914A6" w:rsidRDefault="007914A6">
      <w:bookmarkStart w:id="0" w:name="_GoBack"/>
      <w:bookmarkEnd w:id="0"/>
    </w:p>
    <w:p w:rsidR="007914A6" w:rsidRDefault="007914A6"/>
    <w:p w:rsidR="007914A6" w:rsidRDefault="006420EE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Complete four</w:t>
      </w:r>
      <w:r>
        <w:rPr>
          <w:rFonts w:ascii="Libre Baskerville" w:eastAsia="Libre Baskerville" w:hAnsi="Libre Baskerville" w:cs="Libre Baskerville"/>
        </w:rPr>
        <w:t xml:space="preserve"> ABES on four</w:t>
      </w:r>
      <w:r>
        <w:rPr>
          <w:rFonts w:ascii="Libre Baskerville" w:eastAsia="Libre Baskerville" w:hAnsi="Libre Baskerville" w:cs="Libre Baskerville"/>
        </w:rPr>
        <w:t xml:space="preserve"> credible</w:t>
      </w:r>
      <w:r>
        <w:rPr>
          <w:rFonts w:ascii="Libre Baskerville" w:eastAsia="Libre Baskerville" w:hAnsi="Libre Baskerville" w:cs="Libre Baskerville"/>
        </w:rPr>
        <w:t xml:space="preserve"> sources.  </w:t>
      </w:r>
    </w:p>
    <w:p w:rsidR="007914A6" w:rsidRDefault="007914A6">
      <w:pPr>
        <w:rPr>
          <w:rFonts w:ascii="Libre Baskerville" w:eastAsia="Libre Baskerville" w:hAnsi="Libre Baskerville" w:cs="Libre Baskerville"/>
        </w:rPr>
      </w:pPr>
    </w:p>
    <w:tbl>
      <w:tblPr>
        <w:tblStyle w:val="a0"/>
        <w:tblW w:w="11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9697"/>
      </w:tblGrid>
      <w:tr w:rsidR="007914A6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64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ABE 1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54" w:type="dxa"/>
              <w:bottom w:w="80" w:type="dxa"/>
              <w:right w:w="80" w:type="dxa"/>
            </w:tcMar>
          </w:tcPr>
          <w:p w:rsidR="007914A6" w:rsidRDefault="006420EE">
            <w:pPr>
              <w:ind w:left="-50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(MLA Citation)</w:t>
            </w:r>
          </w:p>
        </w:tc>
      </w:tr>
      <w:tr w:rsidR="007914A6"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Slug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specific topics does the article address?)</w:t>
            </w: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Highlights/Key </w:t>
            </w: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Points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(Give a short Bulleted summary of the article.)</w:t>
            </w: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Best Quote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are 3 of the best quotes from the piece?)</w:t>
            </w: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  <w:p w:rsidR="006420EE" w:rsidRDefault="006420EE">
            <w:pPr>
              <w:rPr>
                <w:i/>
                <w:sz w:val="18"/>
                <w:szCs w:val="18"/>
              </w:rPr>
            </w:pP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Questions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are 2 questions you have after reading the article?)</w:t>
            </w:r>
          </w:p>
        </w:tc>
      </w:tr>
      <w:tr w:rsidR="007914A6">
        <w:trPr>
          <w:trHeight w:val="132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4A6" w:rsidRDefault="007914A6">
            <w:pPr>
              <w:jc w:val="center"/>
              <w:rPr>
                <w:sz w:val="22"/>
                <w:szCs w:val="22"/>
              </w:rPr>
            </w:pPr>
          </w:p>
          <w:p w:rsidR="007914A6" w:rsidRDefault="006420EE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Implications/Significance</w:t>
            </w:r>
          </w:p>
        </w:tc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A6" w:rsidRDefault="0064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(Who is the audience that the author is trying to reach? What changes is the author trying to make?)</w:t>
            </w:r>
          </w:p>
        </w:tc>
      </w:tr>
    </w:tbl>
    <w:p w:rsidR="007914A6" w:rsidRDefault="007914A6" w:rsidP="006420EE">
      <w:bookmarkStart w:id="1" w:name="_gjdgxs" w:colFirst="0" w:colLast="0"/>
      <w:bookmarkEnd w:id="1"/>
    </w:p>
    <w:sectPr w:rsidR="007914A6">
      <w:headerReference w:type="default" r:id="rId6"/>
      <w:footerReference w:type="default" r:id="rId7"/>
      <w:pgSz w:w="12240" w:h="15840"/>
      <w:pgMar w:top="360" w:right="360" w:bottom="360" w:left="36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0EE">
      <w:r>
        <w:separator/>
      </w:r>
    </w:p>
  </w:endnote>
  <w:endnote w:type="continuationSeparator" w:id="0">
    <w:p w:rsidR="00000000" w:rsidRDefault="0064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A6" w:rsidRDefault="007914A6">
    <w:pPr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0EE">
      <w:r>
        <w:separator/>
      </w:r>
    </w:p>
  </w:footnote>
  <w:footnote w:type="continuationSeparator" w:id="0">
    <w:p w:rsidR="00000000" w:rsidRDefault="0064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A6" w:rsidRDefault="007914A6">
    <w:pPr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6"/>
    <w:rsid w:val="006420EE"/>
    <w:rsid w:val="007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F97F4-64A2-4683-990E-7A9EAF8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2</cp:revision>
  <dcterms:created xsi:type="dcterms:W3CDTF">2019-03-21T16:32:00Z</dcterms:created>
  <dcterms:modified xsi:type="dcterms:W3CDTF">2019-03-21T16:32:00Z</dcterms:modified>
</cp:coreProperties>
</file>